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8E" w:rsidRPr="003A129C" w:rsidRDefault="00DD5404" w:rsidP="00897F8E">
      <w:pPr>
        <w:rPr>
          <w:rFonts w:ascii="Arial" w:eastAsiaTheme="majorEastAsia" w:hAnsi="Arial" w:cstheme="majorBidi"/>
          <w:b/>
          <w:bCs/>
          <w:sz w:val="32"/>
          <w:szCs w:val="28"/>
          <w:u w:val="single" w:color="5B9BD5" w:themeColor="accent1"/>
          <w:lang w:val="en-GB"/>
        </w:rPr>
      </w:pPr>
      <w:bookmarkStart w:id="0" w:name="_GoBack"/>
      <w:bookmarkEnd w:id="0"/>
      <w:r>
        <w:rPr>
          <w:rFonts w:ascii="Arial" w:eastAsiaTheme="majorEastAsia" w:hAnsi="Arial" w:cstheme="majorBidi"/>
          <w:b/>
          <w:bCs/>
          <w:sz w:val="32"/>
          <w:szCs w:val="28"/>
          <w:u w:val="single" w:color="5B9BD5" w:themeColor="accent1"/>
          <w:lang w:val="en-GB"/>
        </w:rPr>
        <w:t>Guidelines for</w:t>
      </w:r>
      <w:r w:rsidR="00897F8E">
        <w:rPr>
          <w:rFonts w:ascii="Arial" w:eastAsiaTheme="majorEastAsia" w:hAnsi="Arial" w:cstheme="majorBidi"/>
          <w:b/>
          <w:bCs/>
          <w:sz w:val="32"/>
          <w:szCs w:val="28"/>
          <w:u w:val="single" w:color="5B9BD5" w:themeColor="accent1"/>
          <w:lang w:val="en-GB"/>
        </w:rPr>
        <w:t>:</w:t>
      </w:r>
    </w:p>
    <w:p w:rsidR="00897F8E" w:rsidRPr="003A129C" w:rsidRDefault="00897F8E" w:rsidP="00897F8E">
      <w:pPr>
        <w:rPr>
          <w:rFonts w:ascii="Arial" w:eastAsiaTheme="majorEastAsia" w:hAnsi="Arial" w:cstheme="majorBidi"/>
          <w:b/>
          <w:bCs/>
          <w:sz w:val="32"/>
          <w:szCs w:val="28"/>
          <w:u w:val="single" w:color="5B9BD5" w:themeColor="accent1"/>
          <w:lang w:val="en-GB"/>
        </w:rPr>
      </w:pPr>
    </w:p>
    <w:p w:rsidR="00897F8E" w:rsidRPr="00B27E63" w:rsidRDefault="00DD5404" w:rsidP="00897F8E">
      <w:pPr>
        <w:rPr>
          <w:rFonts w:ascii="Arial" w:eastAsiaTheme="majorEastAsia" w:hAnsi="Arial" w:cstheme="majorBidi"/>
          <w:b/>
          <w:bCs/>
          <w:sz w:val="28"/>
          <w:szCs w:val="28"/>
          <w:u w:val="single" w:color="5B9BD5" w:themeColor="accent1"/>
          <w:lang w:val="en-GB"/>
        </w:rPr>
      </w:pPr>
      <w:r>
        <w:rPr>
          <w:rFonts w:ascii="Arial" w:eastAsiaTheme="majorEastAsia" w:hAnsi="Arial" w:cstheme="majorBidi"/>
          <w:b/>
          <w:bCs/>
          <w:sz w:val="28"/>
          <w:szCs w:val="28"/>
          <w:u w:val="single" w:color="5B9BD5" w:themeColor="accent1"/>
          <w:lang w:val="en-GB"/>
        </w:rPr>
        <w:t>CASCB funding of</w:t>
      </w:r>
      <w:r w:rsidR="00897F8E">
        <w:rPr>
          <w:rFonts w:ascii="Arial" w:eastAsiaTheme="majorEastAsia" w:hAnsi="Arial" w:cstheme="majorBidi"/>
          <w:b/>
          <w:bCs/>
          <w:sz w:val="28"/>
          <w:szCs w:val="28"/>
          <w:u w:val="single" w:color="5B9BD5" w:themeColor="accent1"/>
          <w:lang w:val="en-GB"/>
        </w:rPr>
        <w:t xml:space="preserve"> temporary measures helping to secure equal career opportunities for researchers with family and/or care-giving duties</w:t>
      </w:r>
    </w:p>
    <w:p w:rsidR="00897F8E" w:rsidRDefault="00897F8E" w:rsidP="00897F8E">
      <w:pPr>
        <w:rPr>
          <w:rFonts w:cstheme="minorHAnsi"/>
          <w:b/>
          <w:sz w:val="32"/>
          <w:szCs w:val="32"/>
          <w:u w:val="single"/>
          <w:lang w:val="en-GB"/>
        </w:rPr>
      </w:pPr>
    </w:p>
    <w:p w:rsidR="00897F8E" w:rsidRDefault="00897F8E" w:rsidP="00897F8E">
      <w:pPr>
        <w:rPr>
          <w:rFonts w:cstheme="minorHAnsi"/>
          <w:b/>
          <w:sz w:val="32"/>
          <w:szCs w:val="32"/>
          <w:u w:val="single"/>
          <w:lang w:val="en-GB"/>
        </w:rPr>
      </w:pPr>
    </w:p>
    <w:p w:rsidR="00EA090B" w:rsidRPr="009A01DA" w:rsidRDefault="00897F8E" w:rsidP="00897F8E">
      <w:pPr>
        <w:pStyle w:val="Listenabsatz"/>
        <w:numPr>
          <w:ilvl w:val="0"/>
          <w:numId w:val="1"/>
        </w:numPr>
        <w:rPr>
          <w:rFonts w:ascii="Arial" w:hAnsi="Arial" w:cs="Arial"/>
          <w:b/>
          <w:bCs/>
          <w:sz w:val="24"/>
          <w:szCs w:val="24"/>
          <w:lang w:val="en-GB"/>
        </w:rPr>
      </w:pPr>
      <w:r w:rsidRPr="009A01DA">
        <w:rPr>
          <w:rFonts w:ascii="Arial" w:hAnsi="Arial" w:cs="Arial"/>
          <w:b/>
          <w:sz w:val="24"/>
          <w:szCs w:val="24"/>
          <w:lang w:val="en-GB"/>
        </w:rPr>
        <w:t xml:space="preserve">Purpose: </w:t>
      </w:r>
    </w:p>
    <w:p w:rsidR="00897F8E" w:rsidRPr="00EA090B" w:rsidRDefault="00897F8E" w:rsidP="00EA090B">
      <w:pPr>
        <w:pStyle w:val="Listenabsatz"/>
        <w:rPr>
          <w:rFonts w:ascii="Arial" w:hAnsi="Arial" w:cs="Arial"/>
          <w:bCs/>
          <w:sz w:val="24"/>
          <w:szCs w:val="24"/>
          <w:lang w:val="en-GB"/>
        </w:rPr>
      </w:pPr>
      <w:r w:rsidRPr="00EA090B">
        <w:rPr>
          <w:rFonts w:ascii="Arial" w:hAnsi="Arial" w:cs="Arial"/>
          <w:sz w:val="24"/>
          <w:szCs w:val="24"/>
          <w:lang w:val="en-GB"/>
        </w:rPr>
        <w:t xml:space="preserve">to </w:t>
      </w:r>
      <w:r w:rsidRPr="00EA090B">
        <w:rPr>
          <w:rFonts w:ascii="Arial" w:hAnsi="Arial" w:cs="Arial"/>
          <w:bCs/>
          <w:sz w:val="24"/>
          <w:szCs w:val="24"/>
          <w:lang w:val="en-GB"/>
        </w:rPr>
        <w:t xml:space="preserve">allocate resources to close short-term or temporary gaps to </w:t>
      </w:r>
      <w:r w:rsidR="009A01DA">
        <w:rPr>
          <w:rFonts w:ascii="Arial" w:hAnsi="Arial" w:cs="Arial"/>
          <w:bCs/>
          <w:sz w:val="24"/>
          <w:szCs w:val="24"/>
          <w:lang w:val="en-GB"/>
        </w:rPr>
        <w:t>existing</w:t>
      </w:r>
      <w:r w:rsidRPr="00EA090B">
        <w:rPr>
          <w:rFonts w:ascii="Arial" w:hAnsi="Arial" w:cs="Arial"/>
          <w:bCs/>
          <w:sz w:val="24"/>
          <w:szCs w:val="24"/>
          <w:lang w:val="en-GB"/>
        </w:rPr>
        <w:t xml:space="preserve"> support </w:t>
      </w:r>
      <w:r w:rsidR="009A01DA">
        <w:rPr>
          <w:rFonts w:ascii="Arial" w:hAnsi="Arial" w:cs="Arial"/>
          <w:bCs/>
          <w:sz w:val="24"/>
          <w:szCs w:val="24"/>
          <w:lang w:val="en-GB"/>
        </w:rPr>
        <w:t>services</w:t>
      </w:r>
      <w:r w:rsidRPr="00EA090B">
        <w:rPr>
          <w:rFonts w:ascii="Arial" w:hAnsi="Arial" w:cs="Arial"/>
          <w:bCs/>
          <w:sz w:val="24"/>
          <w:szCs w:val="24"/>
          <w:lang w:val="en-GB"/>
        </w:rPr>
        <w:t xml:space="preserve"> and to mitigate the temporary loss of </w:t>
      </w:r>
      <w:r w:rsidR="009A01DA">
        <w:rPr>
          <w:rFonts w:ascii="Arial" w:hAnsi="Arial" w:cs="Arial"/>
          <w:bCs/>
          <w:sz w:val="24"/>
          <w:szCs w:val="24"/>
          <w:lang w:val="en-GB"/>
        </w:rPr>
        <w:t xml:space="preserve">research </w:t>
      </w:r>
      <w:r w:rsidRPr="00EA090B">
        <w:rPr>
          <w:rFonts w:ascii="Arial" w:hAnsi="Arial" w:cs="Arial"/>
          <w:bCs/>
          <w:sz w:val="24"/>
          <w:szCs w:val="24"/>
          <w:lang w:val="en-GB"/>
        </w:rPr>
        <w:t>time</w:t>
      </w:r>
      <w:r w:rsidR="009A01DA">
        <w:rPr>
          <w:rFonts w:ascii="Arial" w:hAnsi="Arial" w:cs="Arial"/>
          <w:bCs/>
          <w:sz w:val="24"/>
          <w:szCs w:val="24"/>
          <w:lang w:val="en-GB"/>
        </w:rPr>
        <w:t xml:space="preserve">, </w:t>
      </w:r>
      <w:r w:rsidRPr="00EA090B">
        <w:rPr>
          <w:rFonts w:ascii="Arial" w:hAnsi="Arial" w:cs="Arial"/>
          <w:bCs/>
          <w:sz w:val="24"/>
          <w:szCs w:val="24"/>
          <w:lang w:val="en-GB"/>
        </w:rPr>
        <w:t xml:space="preserve">productivity </w:t>
      </w:r>
      <w:r w:rsidR="009A01DA">
        <w:rPr>
          <w:rFonts w:ascii="Arial" w:hAnsi="Arial" w:cs="Arial"/>
          <w:bCs/>
          <w:sz w:val="24"/>
          <w:szCs w:val="24"/>
          <w:lang w:val="en-GB"/>
        </w:rPr>
        <w:t xml:space="preserve">and networking activity </w:t>
      </w:r>
      <w:r w:rsidRPr="00EA090B">
        <w:rPr>
          <w:rFonts w:ascii="Arial" w:hAnsi="Arial" w:cs="Arial"/>
          <w:bCs/>
          <w:sz w:val="24"/>
          <w:szCs w:val="24"/>
          <w:lang w:val="en-GB"/>
        </w:rPr>
        <w:t>as a result of intense family and care-</w:t>
      </w:r>
      <w:r w:rsidR="009A01DA">
        <w:rPr>
          <w:rFonts w:ascii="Arial" w:hAnsi="Arial" w:cs="Arial"/>
          <w:bCs/>
          <w:sz w:val="24"/>
          <w:szCs w:val="24"/>
          <w:lang w:val="en-GB"/>
        </w:rPr>
        <w:t>givi</w:t>
      </w:r>
      <w:r w:rsidRPr="00EA090B">
        <w:rPr>
          <w:rFonts w:ascii="Arial" w:hAnsi="Arial" w:cs="Arial"/>
          <w:bCs/>
          <w:sz w:val="24"/>
          <w:szCs w:val="24"/>
          <w:lang w:val="en-GB"/>
        </w:rPr>
        <w:t xml:space="preserve">ng duties. </w:t>
      </w:r>
    </w:p>
    <w:p w:rsidR="00EA090B" w:rsidRPr="00EA090B" w:rsidRDefault="00EA090B" w:rsidP="00EA090B">
      <w:pPr>
        <w:pStyle w:val="Listenabsatz"/>
        <w:rPr>
          <w:rFonts w:ascii="Arial" w:hAnsi="Arial" w:cs="Arial"/>
          <w:bCs/>
          <w:sz w:val="24"/>
          <w:szCs w:val="24"/>
          <w:lang w:val="en-GB"/>
        </w:rPr>
      </w:pPr>
    </w:p>
    <w:p w:rsidR="00EA090B" w:rsidRPr="009A01DA" w:rsidRDefault="00897F8E" w:rsidP="00897F8E">
      <w:pPr>
        <w:pStyle w:val="Listenabsatz"/>
        <w:numPr>
          <w:ilvl w:val="0"/>
          <w:numId w:val="1"/>
        </w:numPr>
        <w:rPr>
          <w:rFonts w:ascii="Arial" w:hAnsi="Arial" w:cs="Arial"/>
          <w:b/>
          <w:bCs/>
          <w:sz w:val="24"/>
          <w:szCs w:val="24"/>
          <w:lang w:val="en-GB"/>
        </w:rPr>
      </w:pPr>
      <w:r w:rsidRPr="009A01DA">
        <w:rPr>
          <w:rFonts w:ascii="Arial" w:hAnsi="Arial" w:cs="Arial"/>
          <w:b/>
          <w:sz w:val="24"/>
          <w:szCs w:val="24"/>
          <w:lang w:val="en-GB"/>
        </w:rPr>
        <w:t xml:space="preserve">Target group: </w:t>
      </w:r>
    </w:p>
    <w:p w:rsidR="00897F8E" w:rsidRPr="00EA090B" w:rsidRDefault="00897F8E" w:rsidP="00EA090B">
      <w:pPr>
        <w:pStyle w:val="Listenabsatz"/>
        <w:rPr>
          <w:rFonts w:ascii="Arial" w:hAnsi="Arial" w:cs="Arial"/>
          <w:bCs/>
          <w:sz w:val="24"/>
          <w:szCs w:val="24"/>
          <w:lang w:val="en-GB"/>
        </w:rPr>
      </w:pPr>
      <w:r w:rsidRPr="00EA090B">
        <w:rPr>
          <w:rFonts w:ascii="Arial" w:hAnsi="Arial" w:cs="Arial"/>
          <w:sz w:val="24"/>
          <w:szCs w:val="24"/>
          <w:lang w:val="en-GB"/>
        </w:rPr>
        <w:t xml:space="preserve">cluster members </w:t>
      </w:r>
      <w:r w:rsidR="00710C3E">
        <w:rPr>
          <w:rFonts w:ascii="Arial" w:hAnsi="Arial" w:cs="Arial"/>
          <w:sz w:val="24"/>
          <w:szCs w:val="24"/>
          <w:lang w:val="en-GB"/>
        </w:rPr>
        <w:t xml:space="preserve">and cluster projects; </w:t>
      </w:r>
      <w:r w:rsidR="00DD5404">
        <w:rPr>
          <w:rFonts w:ascii="Arial" w:hAnsi="Arial" w:cs="Arial"/>
          <w:sz w:val="24"/>
          <w:szCs w:val="24"/>
          <w:lang w:val="en-GB"/>
        </w:rPr>
        <w:t xml:space="preserve">call is </w:t>
      </w:r>
      <w:r w:rsidR="00710C3E">
        <w:rPr>
          <w:rFonts w:ascii="Arial" w:hAnsi="Arial" w:cs="Arial"/>
          <w:sz w:val="24"/>
          <w:szCs w:val="24"/>
          <w:lang w:val="en-GB"/>
        </w:rPr>
        <w:t>open to</w:t>
      </w:r>
      <w:r w:rsidRPr="00EA090B">
        <w:rPr>
          <w:rFonts w:ascii="Arial" w:hAnsi="Arial" w:cs="Arial"/>
          <w:sz w:val="24"/>
          <w:szCs w:val="24"/>
          <w:lang w:val="en-GB"/>
        </w:rPr>
        <w:t xml:space="preserve"> </w:t>
      </w:r>
      <w:r w:rsidR="00710C3E">
        <w:rPr>
          <w:rFonts w:ascii="Arial" w:hAnsi="Arial" w:cs="Arial"/>
          <w:sz w:val="24"/>
          <w:szCs w:val="24"/>
          <w:lang w:val="en-GB"/>
        </w:rPr>
        <w:t xml:space="preserve">any </w:t>
      </w:r>
      <w:r w:rsidRPr="00EA090B">
        <w:rPr>
          <w:rFonts w:ascii="Arial" w:hAnsi="Arial" w:cs="Arial"/>
          <w:sz w:val="24"/>
          <w:szCs w:val="24"/>
          <w:lang w:val="en-GB"/>
        </w:rPr>
        <w:t xml:space="preserve">gender, field or stage of research. </w:t>
      </w:r>
    </w:p>
    <w:p w:rsidR="00EA090B" w:rsidRPr="00EA090B" w:rsidRDefault="00EA090B" w:rsidP="00EA090B">
      <w:pPr>
        <w:pStyle w:val="Listenabsatz"/>
        <w:rPr>
          <w:rFonts w:ascii="Arial" w:hAnsi="Arial" w:cs="Arial"/>
          <w:bCs/>
          <w:sz w:val="24"/>
          <w:szCs w:val="24"/>
          <w:lang w:val="en-GB"/>
        </w:rPr>
      </w:pPr>
    </w:p>
    <w:p w:rsidR="00EA090B" w:rsidRPr="009A01DA" w:rsidRDefault="00897F8E" w:rsidP="00897F8E">
      <w:pPr>
        <w:pStyle w:val="Listenabsatz"/>
        <w:numPr>
          <w:ilvl w:val="0"/>
          <w:numId w:val="1"/>
        </w:numPr>
        <w:rPr>
          <w:rFonts w:ascii="Arial" w:hAnsi="Arial" w:cs="Arial"/>
          <w:b/>
          <w:bCs/>
          <w:sz w:val="24"/>
          <w:szCs w:val="24"/>
          <w:lang w:val="en-GB"/>
        </w:rPr>
      </w:pPr>
      <w:r w:rsidRPr="009A01DA">
        <w:rPr>
          <w:rFonts w:ascii="Arial" w:hAnsi="Arial" w:cs="Arial"/>
          <w:b/>
          <w:sz w:val="24"/>
          <w:szCs w:val="24"/>
          <w:lang w:val="en-GB"/>
        </w:rPr>
        <w:t>S</w:t>
      </w:r>
      <w:r w:rsidR="009E5ABF" w:rsidRPr="009A01DA">
        <w:rPr>
          <w:rFonts w:ascii="Arial" w:hAnsi="Arial" w:cs="Arial"/>
          <w:b/>
          <w:sz w:val="24"/>
          <w:szCs w:val="24"/>
          <w:lang w:val="en-GB"/>
        </w:rPr>
        <w:t>uggested s</w:t>
      </w:r>
      <w:r w:rsidRPr="009A01DA">
        <w:rPr>
          <w:rFonts w:ascii="Arial" w:hAnsi="Arial" w:cs="Arial"/>
          <w:b/>
          <w:sz w:val="24"/>
          <w:szCs w:val="24"/>
          <w:lang w:val="en-GB"/>
        </w:rPr>
        <w:t xml:space="preserve">cope: </w:t>
      </w:r>
    </w:p>
    <w:p w:rsidR="009E5ABF" w:rsidRDefault="00897F8E" w:rsidP="00EA090B">
      <w:pPr>
        <w:pStyle w:val="Listenabsatz"/>
        <w:rPr>
          <w:rFonts w:ascii="Arial" w:hAnsi="Arial" w:cs="Arial"/>
          <w:bCs/>
          <w:sz w:val="24"/>
          <w:szCs w:val="24"/>
          <w:lang w:val="en-GB"/>
        </w:rPr>
      </w:pPr>
      <w:r w:rsidRPr="00EA090B">
        <w:rPr>
          <w:rFonts w:ascii="Arial" w:hAnsi="Arial" w:cs="Arial"/>
          <w:sz w:val="24"/>
          <w:szCs w:val="24"/>
          <w:lang w:val="en-GB"/>
        </w:rPr>
        <w:t xml:space="preserve">requests based on individual needs, may </w:t>
      </w:r>
      <w:r w:rsidR="00EA090B">
        <w:rPr>
          <w:rFonts w:ascii="Arial" w:hAnsi="Arial" w:cs="Arial"/>
          <w:sz w:val="24"/>
          <w:szCs w:val="24"/>
          <w:lang w:val="en-GB"/>
        </w:rPr>
        <w:t xml:space="preserve">include financial support (to </w:t>
      </w:r>
      <w:r w:rsidRPr="00EA090B">
        <w:rPr>
          <w:rFonts w:ascii="Arial" w:hAnsi="Arial" w:cs="Arial"/>
          <w:bCs/>
          <w:sz w:val="24"/>
          <w:szCs w:val="24"/>
          <w:lang w:val="en-GB"/>
        </w:rPr>
        <w:t xml:space="preserve">cover costs for services) </w:t>
      </w:r>
      <w:r w:rsidR="00437548">
        <w:rPr>
          <w:rFonts w:ascii="Arial" w:hAnsi="Arial" w:cs="Arial"/>
          <w:bCs/>
          <w:sz w:val="24"/>
          <w:szCs w:val="24"/>
          <w:lang w:val="en-GB"/>
        </w:rPr>
        <w:t>or</w:t>
      </w:r>
      <w:r w:rsidRPr="00EA090B">
        <w:rPr>
          <w:rFonts w:ascii="Arial" w:hAnsi="Arial" w:cs="Arial"/>
          <w:bCs/>
          <w:sz w:val="24"/>
          <w:szCs w:val="24"/>
          <w:lang w:val="en-GB"/>
        </w:rPr>
        <w:t xml:space="preserve"> organisational</w:t>
      </w:r>
      <w:r w:rsidR="00EA090B" w:rsidRPr="00EA090B">
        <w:rPr>
          <w:rFonts w:ascii="Arial" w:hAnsi="Arial" w:cs="Arial"/>
          <w:bCs/>
          <w:sz w:val="24"/>
          <w:szCs w:val="24"/>
          <w:lang w:val="en-GB"/>
        </w:rPr>
        <w:t xml:space="preserve"> assistance</w:t>
      </w:r>
      <w:r w:rsidRPr="00EA090B">
        <w:rPr>
          <w:rFonts w:ascii="Arial" w:hAnsi="Arial" w:cs="Arial"/>
          <w:bCs/>
          <w:sz w:val="24"/>
          <w:szCs w:val="24"/>
          <w:lang w:val="en-GB"/>
        </w:rPr>
        <w:t xml:space="preserve"> (e.g. help with finding tailored </w:t>
      </w:r>
      <w:r w:rsidR="00EA090B" w:rsidRPr="00EA090B">
        <w:rPr>
          <w:rFonts w:ascii="Arial" w:hAnsi="Arial" w:cs="Arial"/>
          <w:bCs/>
          <w:sz w:val="24"/>
          <w:szCs w:val="24"/>
          <w:lang w:val="en-GB"/>
        </w:rPr>
        <w:t>care</w:t>
      </w:r>
      <w:r w:rsidRPr="00EA090B">
        <w:rPr>
          <w:rFonts w:ascii="Arial" w:hAnsi="Arial" w:cs="Arial"/>
          <w:bCs/>
          <w:sz w:val="24"/>
          <w:szCs w:val="24"/>
          <w:lang w:val="en-GB"/>
        </w:rPr>
        <w:t xml:space="preserve"> options</w:t>
      </w:r>
      <w:r w:rsidR="00EA090B">
        <w:rPr>
          <w:rFonts w:ascii="Arial" w:hAnsi="Arial" w:cs="Arial"/>
          <w:bCs/>
          <w:sz w:val="24"/>
          <w:szCs w:val="24"/>
          <w:lang w:val="en-GB"/>
        </w:rPr>
        <w:t>,</w:t>
      </w:r>
      <w:r w:rsidRPr="00EA090B">
        <w:rPr>
          <w:rFonts w:ascii="Arial" w:hAnsi="Arial" w:cs="Arial"/>
          <w:bCs/>
          <w:sz w:val="24"/>
          <w:szCs w:val="24"/>
          <w:lang w:val="en-GB"/>
        </w:rPr>
        <w:t xml:space="preserve"> </w:t>
      </w:r>
      <w:r w:rsidR="00EA090B" w:rsidRPr="00EA090B">
        <w:rPr>
          <w:rFonts w:ascii="Arial" w:hAnsi="Arial" w:cs="Arial"/>
          <w:bCs/>
          <w:sz w:val="24"/>
          <w:szCs w:val="24"/>
          <w:lang w:val="en-GB"/>
        </w:rPr>
        <w:t>assistance</w:t>
      </w:r>
      <w:r w:rsidRPr="00EA090B">
        <w:rPr>
          <w:rFonts w:ascii="Arial" w:hAnsi="Arial" w:cs="Arial"/>
          <w:bCs/>
          <w:sz w:val="24"/>
          <w:szCs w:val="24"/>
          <w:lang w:val="en-GB"/>
        </w:rPr>
        <w:t xml:space="preserve"> with </w:t>
      </w:r>
      <w:r w:rsidR="009E5ABF" w:rsidRPr="00EA090B">
        <w:rPr>
          <w:rFonts w:ascii="Arial" w:hAnsi="Arial" w:cs="Arial"/>
          <w:bCs/>
          <w:sz w:val="24"/>
          <w:szCs w:val="24"/>
          <w:lang w:val="en-GB"/>
        </w:rPr>
        <w:t xml:space="preserve">job- and </w:t>
      </w:r>
      <w:r w:rsidRPr="00EA090B">
        <w:rPr>
          <w:rFonts w:ascii="Arial" w:hAnsi="Arial" w:cs="Arial"/>
          <w:bCs/>
          <w:sz w:val="24"/>
          <w:szCs w:val="24"/>
          <w:lang w:val="en-GB"/>
        </w:rPr>
        <w:t>research-related tasks</w:t>
      </w:r>
      <w:r w:rsidR="0044025C">
        <w:rPr>
          <w:rFonts w:ascii="Arial" w:hAnsi="Arial" w:cs="Arial"/>
          <w:bCs/>
          <w:sz w:val="24"/>
          <w:szCs w:val="24"/>
          <w:lang w:val="en-GB"/>
        </w:rPr>
        <w:t xml:space="preserve">, </w:t>
      </w:r>
      <w:proofErr w:type="spellStart"/>
      <w:r w:rsidR="0044025C">
        <w:rPr>
          <w:rFonts w:ascii="Arial" w:hAnsi="Arial" w:cs="Arial"/>
          <w:bCs/>
          <w:sz w:val="24"/>
          <w:szCs w:val="24"/>
          <w:lang w:val="en-GB"/>
        </w:rPr>
        <w:t>etc</w:t>
      </w:r>
      <w:proofErr w:type="spellEnd"/>
      <w:r w:rsidRPr="00EA090B">
        <w:rPr>
          <w:rFonts w:ascii="Arial" w:hAnsi="Arial" w:cs="Arial"/>
          <w:bCs/>
          <w:sz w:val="24"/>
          <w:szCs w:val="24"/>
          <w:lang w:val="en-GB"/>
        </w:rPr>
        <w:t xml:space="preserve">) during a period of increased </w:t>
      </w:r>
      <w:r w:rsidR="00702D05">
        <w:rPr>
          <w:rFonts w:ascii="Arial" w:hAnsi="Arial" w:cs="Arial"/>
          <w:bCs/>
          <w:sz w:val="24"/>
          <w:szCs w:val="24"/>
          <w:lang w:val="en-GB"/>
        </w:rPr>
        <w:t xml:space="preserve">or complicated </w:t>
      </w:r>
      <w:r w:rsidRPr="00EA090B">
        <w:rPr>
          <w:rFonts w:ascii="Arial" w:hAnsi="Arial" w:cs="Arial"/>
          <w:bCs/>
          <w:sz w:val="24"/>
          <w:szCs w:val="24"/>
          <w:lang w:val="en-GB"/>
        </w:rPr>
        <w:t>care-</w:t>
      </w:r>
      <w:r w:rsidR="009E5ABF" w:rsidRPr="00EA090B">
        <w:rPr>
          <w:rFonts w:ascii="Arial" w:hAnsi="Arial" w:cs="Arial"/>
          <w:bCs/>
          <w:sz w:val="24"/>
          <w:szCs w:val="24"/>
          <w:lang w:val="en-GB"/>
        </w:rPr>
        <w:t>giving</w:t>
      </w:r>
      <w:r w:rsidR="00EA090B">
        <w:rPr>
          <w:rFonts w:ascii="Arial" w:hAnsi="Arial" w:cs="Arial"/>
          <w:bCs/>
          <w:sz w:val="24"/>
          <w:szCs w:val="24"/>
          <w:lang w:val="en-GB"/>
        </w:rPr>
        <w:t xml:space="preserve"> duties</w:t>
      </w:r>
      <w:r w:rsidR="00B467EC">
        <w:rPr>
          <w:rFonts w:ascii="Arial" w:hAnsi="Arial" w:cs="Arial"/>
          <w:bCs/>
          <w:sz w:val="24"/>
          <w:szCs w:val="24"/>
          <w:lang w:val="en-GB"/>
        </w:rPr>
        <w:t xml:space="preserve"> clashing with career-relevant activities and </w:t>
      </w:r>
      <w:r w:rsidR="00437548">
        <w:rPr>
          <w:rFonts w:ascii="Arial" w:hAnsi="Arial" w:cs="Arial"/>
          <w:bCs/>
          <w:sz w:val="24"/>
          <w:szCs w:val="24"/>
          <w:lang w:val="en-GB"/>
        </w:rPr>
        <w:t xml:space="preserve">cannot </w:t>
      </w:r>
      <w:r w:rsidR="00B467EC">
        <w:rPr>
          <w:rFonts w:ascii="Arial" w:hAnsi="Arial" w:cs="Arial"/>
          <w:bCs/>
          <w:sz w:val="24"/>
          <w:szCs w:val="24"/>
          <w:lang w:val="en-GB"/>
        </w:rPr>
        <w:t xml:space="preserve">or may not easily </w:t>
      </w:r>
      <w:r w:rsidR="00437548">
        <w:rPr>
          <w:rFonts w:ascii="Arial" w:hAnsi="Arial" w:cs="Arial"/>
          <w:bCs/>
          <w:sz w:val="24"/>
          <w:szCs w:val="24"/>
          <w:lang w:val="en-GB"/>
        </w:rPr>
        <w:t>be covered by other existing sources</w:t>
      </w:r>
      <w:r w:rsidR="00EA090B">
        <w:rPr>
          <w:rFonts w:ascii="Arial" w:hAnsi="Arial" w:cs="Arial"/>
          <w:bCs/>
          <w:sz w:val="24"/>
          <w:szCs w:val="24"/>
          <w:lang w:val="en-GB"/>
        </w:rPr>
        <w:t xml:space="preserve">, </w:t>
      </w:r>
      <w:r w:rsidR="00437548">
        <w:rPr>
          <w:rFonts w:ascii="Arial" w:hAnsi="Arial" w:cs="Arial"/>
          <w:bCs/>
          <w:sz w:val="24"/>
          <w:szCs w:val="24"/>
          <w:lang w:val="en-GB"/>
        </w:rPr>
        <w:t>e.g.</w:t>
      </w:r>
      <w:r w:rsidR="0044025C">
        <w:rPr>
          <w:rFonts w:ascii="Arial" w:hAnsi="Arial" w:cs="Arial"/>
          <w:bCs/>
          <w:sz w:val="24"/>
          <w:szCs w:val="24"/>
          <w:lang w:val="en-GB"/>
        </w:rPr>
        <w:t xml:space="preserve"> when</w:t>
      </w:r>
      <w:r w:rsidR="00EA090B">
        <w:rPr>
          <w:rFonts w:ascii="Arial" w:hAnsi="Arial" w:cs="Arial"/>
          <w:bCs/>
          <w:sz w:val="24"/>
          <w:szCs w:val="24"/>
          <w:lang w:val="en-GB"/>
        </w:rPr>
        <w:t>:</w:t>
      </w:r>
    </w:p>
    <w:p w:rsidR="00EA090B" w:rsidRDefault="00EA090B" w:rsidP="00EA090B">
      <w:pPr>
        <w:pStyle w:val="Listenabsatz"/>
        <w:rPr>
          <w:rFonts w:ascii="Arial" w:hAnsi="Arial" w:cs="Arial"/>
          <w:bCs/>
          <w:sz w:val="24"/>
          <w:szCs w:val="24"/>
          <w:lang w:val="en-GB"/>
        </w:rPr>
      </w:pPr>
    </w:p>
    <w:p w:rsidR="00EA090B" w:rsidRDefault="00EA090B" w:rsidP="00EA090B">
      <w:pPr>
        <w:pStyle w:val="Listenabsatz"/>
        <w:rPr>
          <w:rFonts w:cstheme="minorHAnsi"/>
          <w:bCs/>
          <w:sz w:val="20"/>
          <w:szCs w:val="20"/>
          <w:lang w:val="en-GB"/>
        </w:rPr>
      </w:pPr>
      <w:r>
        <w:rPr>
          <w:rFonts w:cstheme="minorHAnsi"/>
          <w:bCs/>
          <w:sz w:val="20"/>
          <w:szCs w:val="20"/>
          <w:lang w:val="en-GB"/>
        </w:rPr>
        <w:t xml:space="preserve">tending to a sick child </w:t>
      </w:r>
    </w:p>
    <w:p w:rsidR="009002C6" w:rsidRDefault="009002C6" w:rsidP="00EA090B">
      <w:pPr>
        <w:pStyle w:val="Listenabsatz"/>
        <w:rPr>
          <w:rFonts w:cstheme="minorHAnsi"/>
          <w:bCs/>
          <w:sz w:val="20"/>
          <w:szCs w:val="20"/>
          <w:lang w:val="en-GB"/>
        </w:rPr>
      </w:pPr>
      <w:r>
        <w:rPr>
          <w:rFonts w:cstheme="minorHAnsi"/>
          <w:bCs/>
          <w:sz w:val="20"/>
          <w:szCs w:val="20"/>
          <w:lang w:val="en-GB"/>
        </w:rPr>
        <w:t xml:space="preserve">tending to a sick partner or family member </w:t>
      </w:r>
    </w:p>
    <w:p w:rsidR="00EA090B" w:rsidRDefault="00B467EC" w:rsidP="00EA090B">
      <w:pPr>
        <w:pStyle w:val="Listenabsatz"/>
        <w:rPr>
          <w:rFonts w:cstheme="minorHAnsi"/>
          <w:bCs/>
          <w:sz w:val="20"/>
          <w:szCs w:val="20"/>
          <w:lang w:val="en-GB"/>
        </w:rPr>
      </w:pPr>
      <w:r>
        <w:rPr>
          <w:rFonts w:cstheme="minorHAnsi"/>
          <w:bCs/>
          <w:sz w:val="20"/>
          <w:szCs w:val="20"/>
          <w:lang w:val="en-GB"/>
        </w:rPr>
        <w:t>tending to</w:t>
      </w:r>
      <w:r w:rsidR="00EA090B">
        <w:rPr>
          <w:rFonts w:cstheme="minorHAnsi"/>
          <w:bCs/>
          <w:sz w:val="20"/>
          <w:szCs w:val="20"/>
          <w:lang w:val="en-GB"/>
        </w:rPr>
        <w:t xml:space="preserve"> a </w:t>
      </w:r>
      <w:proofErr w:type="spellStart"/>
      <w:r w:rsidR="00EA090B">
        <w:rPr>
          <w:rFonts w:cstheme="minorHAnsi"/>
          <w:bCs/>
          <w:sz w:val="20"/>
          <w:szCs w:val="20"/>
          <w:lang w:val="en-GB"/>
        </w:rPr>
        <w:t>newborn</w:t>
      </w:r>
      <w:proofErr w:type="spellEnd"/>
      <w:r w:rsidR="00EA090B">
        <w:rPr>
          <w:rFonts w:cstheme="minorHAnsi"/>
          <w:bCs/>
          <w:sz w:val="20"/>
          <w:szCs w:val="20"/>
          <w:lang w:val="en-GB"/>
        </w:rPr>
        <w:t xml:space="preserve"> </w:t>
      </w:r>
    </w:p>
    <w:p w:rsidR="00437548" w:rsidRDefault="00B467EC" w:rsidP="00437548">
      <w:pPr>
        <w:pStyle w:val="Listenabsatz"/>
        <w:rPr>
          <w:rFonts w:cstheme="minorHAnsi"/>
          <w:bCs/>
          <w:sz w:val="20"/>
          <w:szCs w:val="20"/>
          <w:lang w:val="en-GB"/>
        </w:rPr>
      </w:pPr>
      <w:r>
        <w:rPr>
          <w:rFonts w:cstheme="minorHAnsi"/>
          <w:bCs/>
          <w:sz w:val="20"/>
          <w:szCs w:val="20"/>
          <w:lang w:val="en-GB"/>
        </w:rPr>
        <w:t>tending to a</w:t>
      </w:r>
      <w:r w:rsidR="00437548">
        <w:rPr>
          <w:rFonts w:cstheme="minorHAnsi"/>
          <w:bCs/>
          <w:sz w:val="20"/>
          <w:szCs w:val="20"/>
          <w:lang w:val="en-GB"/>
        </w:rPr>
        <w:t xml:space="preserve"> newly adopted child </w:t>
      </w:r>
    </w:p>
    <w:p w:rsidR="00B467EC" w:rsidRDefault="00B467EC" w:rsidP="00437548">
      <w:pPr>
        <w:pStyle w:val="Listenabsatz"/>
        <w:rPr>
          <w:rFonts w:cstheme="minorHAnsi"/>
          <w:bCs/>
          <w:sz w:val="20"/>
          <w:szCs w:val="20"/>
          <w:lang w:val="en-GB"/>
        </w:rPr>
      </w:pPr>
      <w:r>
        <w:rPr>
          <w:rFonts w:cstheme="minorHAnsi"/>
          <w:bCs/>
          <w:sz w:val="20"/>
          <w:szCs w:val="20"/>
          <w:lang w:val="en-GB"/>
        </w:rPr>
        <w:t>tending to a child, partner or family member with special needs or disability</w:t>
      </w:r>
    </w:p>
    <w:p w:rsidR="00B467EC" w:rsidRDefault="00B467EC" w:rsidP="00B467EC">
      <w:pPr>
        <w:pStyle w:val="Listenabsatz"/>
        <w:rPr>
          <w:rFonts w:cstheme="minorHAnsi"/>
          <w:bCs/>
          <w:sz w:val="20"/>
          <w:szCs w:val="20"/>
          <w:lang w:val="en-GB"/>
        </w:rPr>
      </w:pPr>
      <w:r>
        <w:rPr>
          <w:rFonts w:cstheme="minorHAnsi"/>
          <w:bCs/>
          <w:sz w:val="20"/>
          <w:szCs w:val="20"/>
          <w:lang w:val="en-GB"/>
        </w:rPr>
        <w:t xml:space="preserve">helping a schoolchild in need of learning support </w:t>
      </w:r>
    </w:p>
    <w:p w:rsidR="00B467EC" w:rsidRDefault="00B467EC" w:rsidP="00B467EC">
      <w:pPr>
        <w:pStyle w:val="Listenabsatz"/>
        <w:rPr>
          <w:rFonts w:cstheme="minorHAnsi"/>
          <w:bCs/>
          <w:sz w:val="20"/>
          <w:szCs w:val="20"/>
          <w:lang w:val="en-GB"/>
        </w:rPr>
      </w:pPr>
      <w:r>
        <w:rPr>
          <w:rFonts w:cstheme="minorHAnsi"/>
          <w:bCs/>
          <w:sz w:val="20"/>
          <w:szCs w:val="20"/>
          <w:lang w:val="en-GB"/>
        </w:rPr>
        <w:t>helping an international schoolchild with adapting and learning German</w:t>
      </w:r>
    </w:p>
    <w:p w:rsidR="009002C6" w:rsidRDefault="009002C6" w:rsidP="009002C6">
      <w:pPr>
        <w:pStyle w:val="Listenabsatz"/>
        <w:rPr>
          <w:rFonts w:cstheme="minorHAnsi"/>
          <w:bCs/>
          <w:sz w:val="20"/>
          <w:szCs w:val="20"/>
          <w:lang w:val="en-GB"/>
        </w:rPr>
      </w:pPr>
      <w:r>
        <w:rPr>
          <w:rFonts w:cstheme="minorHAnsi"/>
          <w:bCs/>
          <w:sz w:val="20"/>
          <w:szCs w:val="20"/>
          <w:lang w:val="en-GB"/>
        </w:rPr>
        <w:t xml:space="preserve">looking after a family member in need of care </w:t>
      </w:r>
    </w:p>
    <w:p w:rsidR="009002C6" w:rsidRDefault="009002C6" w:rsidP="009002C6">
      <w:pPr>
        <w:pStyle w:val="Listenabsatz"/>
        <w:rPr>
          <w:rFonts w:cstheme="minorHAnsi"/>
          <w:bCs/>
          <w:sz w:val="20"/>
          <w:szCs w:val="20"/>
          <w:lang w:val="en-GB"/>
        </w:rPr>
      </w:pPr>
      <w:r>
        <w:rPr>
          <w:rFonts w:cstheme="minorHAnsi"/>
          <w:bCs/>
          <w:sz w:val="20"/>
          <w:szCs w:val="20"/>
          <w:lang w:val="en-GB"/>
        </w:rPr>
        <w:t>compensating the loss of a co-caregiver</w:t>
      </w:r>
    </w:p>
    <w:p w:rsidR="00EA090B" w:rsidRDefault="00EA090B" w:rsidP="00EA090B">
      <w:pPr>
        <w:pStyle w:val="Listenabsatz"/>
        <w:rPr>
          <w:rFonts w:cstheme="minorHAnsi"/>
          <w:bCs/>
          <w:sz w:val="20"/>
          <w:szCs w:val="20"/>
          <w:lang w:val="en-GB"/>
        </w:rPr>
      </w:pPr>
      <w:r>
        <w:rPr>
          <w:rFonts w:cstheme="minorHAnsi"/>
          <w:bCs/>
          <w:sz w:val="20"/>
          <w:szCs w:val="20"/>
          <w:lang w:val="en-GB"/>
        </w:rPr>
        <w:t xml:space="preserve">covering longer or unforeseen </w:t>
      </w:r>
      <w:r w:rsidR="009002C6">
        <w:rPr>
          <w:rFonts w:cstheme="minorHAnsi"/>
          <w:bCs/>
          <w:sz w:val="20"/>
          <w:szCs w:val="20"/>
          <w:lang w:val="en-GB"/>
        </w:rPr>
        <w:t>childcare</w:t>
      </w:r>
      <w:r>
        <w:rPr>
          <w:rFonts w:cstheme="minorHAnsi"/>
          <w:bCs/>
          <w:sz w:val="20"/>
          <w:szCs w:val="20"/>
          <w:lang w:val="en-GB"/>
        </w:rPr>
        <w:t>-free periods</w:t>
      </w:r>
    </w:p>
    <w:p w:rsidR="00437548" w:rsidRDefault="00437548" w:rsidP="00EA090B">
      <w:pPr>
        <w:pStyle w:val="Listenabsatz"/>
        <w:rPr>
          <w:rFonts w:cstheme="minorHAnsi"/>
          <w:bCs/>
          <w:sz w:val="20"/>
          <w:szCs w:val="20"/>
          <w:lang w:val="en-GB"/>
        </w:rPr>
      </w:pPr>
      <w:r>
        <w:rPr>
          <w:rFonts w:cstheme="minorHAnsi"/>
          <w:bCs/>
          <w:sz w:val="20"/>
          <w:szCs w:val="20"/>
          <w:lang w:val="en-GB"/>
        </w:rPr>
        <w:t xml:space="preserve">covering childcare-free hours of the day </w:t>
      </w:r>
      <w:r w:rsidR="0044025C">
        <w:rPr>
          <w:rFonts w:cstheme="minorHAnsi"/>
          <w:bCs/>
          <w:sz w:val="20"/>
          <w:szCs w:val="20"/>
          <w:lang w:val="en-GB"/>
        </w:rPr>
        <w:t xml:space="preserve">that </w:t>
      </w:r>
      <w:r w:rsidR="00B467EC">
        <w:rPr>
          <w:rFonts w:cstheme="minorHAnsi"/>
          <w:bCs/>
          <w:sz w:val="20"/>
          <w:szCs w:val="20"/>
          <w:lang w:val="en-GB"/>
        </w:rPr>
        <w:t xml:space="preserve">are not </w:t>
      </w:r>
      <w:r>
        <w:rPr>
          <w:rFonts w:cstheme="minorHAnsi"/>
          <w:bCs/>
          <w:sz w:val="20"/>
          <w:szCs w:val="20"/>
          <w:lang w:val="en-GB"/>
        </w:rPr>
        <w:t>covered by other institutions</w:t>
      </w:r>
    </w:p>
    <w:p w:rsidR="00EA090B" w:rsidRDefault="009002C6" w:rsidP="00EA090B">
      <w:pPr>
        <w:pStyle w:val="Listenabsatz"/>
        <w:rPr>
          <w:rFonts w:cstheme="minorHAnsi"/>
          <w:bCs/>
          <w:sz w:val="20"/>
          <w:szCs w:val="20"/>
          <w:lang w:val="en-GB"/>
        </w:rPr>
      </w:pPr>
      <w:r>
        <w:rPr>
          <w:rFonts w:cstheme="minorHAnsi"/>
          <w:bCs/>
          <w:sz w:val="20"/>
          <w:szCs w:val="20"/>
          <w:lang w:val="en-GB"/>
        </w:rPr>
        <w:t>being pregnant while</w:t>
      </w:r>
      <w:r w:rsidR="00EA090B">
        <w:rPr>
          <w:rFonts w:cstheme="minorHAnsi"/>
          <w:bCs/>
          <w:sz w:val="20"/>
          <w:szCs w:val="20"/>
          <w:lang w:val="en-GB"/>
        </w:rPr>
        <w:t xml:space="preserve"> taking care of </w:t>
      </w:r>
      <w:r>
        <w:rPr>
          <w:rFonts w:cstheme="minorHAnsi"/>
          <w:bCs/>
          <w:sz w:val="20"/>
          <w:szCs w:val="20"/>
          <w:lang w:val="en-GB"/>
        </w:rPr>
        <w:t xml:space="preserve">children and/or family </w:t>
      </w:r>
    </w:p>
    <w:p w:rsidR="00702D05" w:rsidRDefault="00B467EC" w:rsidP="00EA090B">
      <w:pPr>
        <w:pStyle w:val="Listenabsatz"/>
        <w:rPr>
          <w:rFonts w:cstheme="minorHAnsi"/>
          <w:bCs/>
          <w:sz w:val="20"/>
          <w:szCs w:val="20"/>
          <w:lang w:val="en-GB"/>
        </w:rPr>
      </w:pPr>
      <w:r>
        <w:rPr>
          <w:rFonts w:cstheme="minorHAnsi"/>
          <w:bCs/>
          <w:sz w:val="20"/>
          <w:szCs w:val="20"/>
          <w:lang w:val="en-GB"/>
        </w:rPr>
        <w:t>undergoing</w:t>
      </w:r>
      <w:r w:rsidR="00702D05">
        <w:rPr>
          <w:rFonts w:cstheme="minorHAnsi"/>
          <w:bCs/>
          <w:sz w:val="20"/>
          <w:szCs w:val="20"/>
          <w:lang w:val="en-GB"/>
        </w:rPr>
        <w:t xml:space="preserve"> medical or fertility treatment while taking care of children and/or family</w:t>
      </w:r>
    </w:p>
    <w:p w:rsidR="00702D05" w:rsidRDefault="00702D05" w:rsidP="00EA090B">
      <w:pPr>
        <w:pStyle w:val="Listenabsatz"/>
        <w:rPr>
          <w:rFonts w:cstheme="minorHAnsi"/>
          <w:bCs/>
          <w:sz w:val="20"/>
          <w:szCs w:val="20"/>
          <w:lang w:val="en-GB"/>
        </w:rPr>
      </w:pPr>
      <w:r>
        <w:rPr>
          <w:rFonts w:cstheme="minorHAnsi"/>
          <w:bCs/>
          <w:sz w:val="20"/>
          <w:szCs w:val="20"/>
          <w:lang w:val="en-GB"/>
        </w:rPr>
        <w:t>attending a training course or networking event while taking care of children and/or family</w:t>
      </w:r>
    </w:p>
    <w:p w:rsidR="00437548" w:rsidRDefault="00437548" w:rsidP="00EA090B">
      <w:pPr>
        <w:pStyle w:val="Listenabsatz"/>
        <w:rPr>
          <w:rFonts w:cstheme="minorHAnsi"/>
          <w:bCs/>
          <w:sz w:val="20"/>
          <w:szCs w:val="20"/>
          <w:lang w:val="en-GB"/>
        </w:rPr>
      </w:pPr>
      <w:r>
        <w:rPr>
          <w:rFonts w:cstheme="minorHAnsi"/>
          <w:bCs/>
          <w:sz w:val="20"/>
          <w:szCs w:val="20"/>
          <w:lang w:val="en-GB"/>
        </w:rPr>
        <w:t xml:space="preserve">planning a career-related </w:t>
      </w:r>
      <w:r w:rsidR="00702D05">
        <w:rPr>
          <w:rFonts w:cstheme="minorHAnsi"/>
          <w:bCs/>
          <w:sz w:val="20"/>
          <w:szCs w:val="20"/>
          <w:lang w:val="en-GB"/>
        </w:rPr>
        <w:t xml:space="preserve">trip or </w:t>
      </w:r>
      <w:r>
        <w:rPr>
          <w:rFonts w:cstheme="minorHAnsi"/>
          <w:bCs/>
          <w:sz w:val="20"/>
          <w:szCs w:val="20"/>
          <w:lang w:val="en-GB"/>
        </w:rPr>
        <w:t>absence while taking care of children and/or family</w:t>
      </w:r>
    </w:p>
    <w:p w:rsidR="009A01DA" w:rsidRDefault="009A01DA" w:rsidP="00EA090B">
      <w:pPr>
        <w:pStyle w:val="Listenabsatz"/>
        <w:rPr>
          <w:rFonts w:cstheme="minorHAnsi"/>
          <w:bCs/>
          <w:sz w:val="20"/>
          <w:szCs w:val="20"/>
          <w:lang w:val="en-GB"/>
        </w:rPr>
      </w:pPr>
      <w:r>
        <w:rPr>
          <w:rFonts w:cstheme="minorHAnsi"/>
          <w:bCs/>
          <w:sz w:val="20"/>
          <w:szCs w:val="20"/>
          <w:lang w:val="en-GB"/>
        </w:rPr>
        <w:t>…</w:t>
      </w:r>
      <w:r w:rsidR="00710C3E">
        <w:rPr>
          <w:rFonts w:cstheme="minorHAnsi"/>
          <w:bCs/>
          <w:sz w:val="20"/>
          <w:szCs w:val="20"/>
          <w:lang w:val="en-GB"/>
        </w:rPr>
        <w:t>experiencing other circumstances not covered by this list</w:t>
      </w:r>
    </w:p>
    <w:p w:rsidR="009A01DA" w:rsidRDefault="009A01DA" w:rsidP="00EA090B">
      <w:pPr>
        <w:pStyle w:val="Listenabsatz"/>
        <w:rPr>
          <w:rFonts w:cstheme="minorHAnsi"/>
          <w:bCs/>
          <w:sz w:val="20"/>
          <w:szCs w:val="20"/>
          <w:lang w:val="en-GB"/>
        </w:rPr>
      </w:pPr>
    </w:p>
    <w:p w:rsidR="00710C3E" w:rsidRPr="009A01DA" w:rsidRDefault="00DD5404" w:rsidP="00710C3E">
      <w:pPr>
        <w:pStyle w:val="Listenabsatz"/>
        <w:numPr>
          <w:ilvl w:val="0"/>
          <w:numId w:val="1"/>
        </w:numPr>
        <w:rPr>
          <w:rFonts w:ascii="Arial" w:hAnsi="Arial" w:cs="Arial"/>
          <w:b/>
          <w:bCs/>
          <w:sz w:val="24"/>
          <w:szCs w:val="24"/>
          <w:lang w:val="en-GB"/>
        </w:rPr>
      </w:pPr>
      <w:r>
        <w:rPr>
          <w:rFonts w:ascii="Arial" w:hAnsi="Arial" w:cs="Arial"/>
          <w:b/>
          <w:sz w:val="24"/>
          <w:szCs w:val="24"/>
          <w:lang w:val="en-GB"/>
        </w:rPr>
        <w:t>Application p</w:t>
      </w:r>
      <w:r w:rsidR="00710C3E">
        <w:rPr>
          <w:rFonts w:ascii="Arial" w:hAnsi="Arial" w:cs="Arial"/>
          <w:b/>
          <w:sz w:val="24"/>
          <w:szCs w:val="24"/>
          <w:lang w:val="en-GB"/>
        </w:rPr>
        <w:t>rocess</w:t>
      </w:r>
      <w:r w:rsidR="00710C3E" w:rsidRPr="009A01DA">
        <w:rPr>
          <w:rFonts w:ascii="Arial" w:hAnsi="Arial" w:cs="Arial"/>
          <w:b/>
          <w:sz w:val="24"/>
          <w:szCs w:val="24"/>
          <w:lang w:val="en-GB"/>
        </w:rPr>
        <w:t xml:space="preserve">: </w:t>
      </w:r>
    </w:p>
    <w:p w:rsidR="0089005E" w:rsidRDefault="00710C3E" w:rsidP="00DD5404">
      <w:pPr>
        <w:ind w:left="708"/>
        <w:rPr>
          <w:rFonts w:ascii="Arial" w:hAnsi="Arial" w:cs="Arial"/>
          <w:bCs/>
          <w:sz w:val="24"/>
          <w:szCs w:val="24"/>
          <w:lang w:val="en-GB"/>
        </w:rPr>
      </w:pPr>
      <w:r w:rsidRPr="00DD5404">
        <w:rPr>
          <w:rFonts w:ascii="Arial" w:hAnsi="Arial" w:cs="Arial"/>
          <w:bCs/>
          <w:sz w:val="24"/>
          <w:szCs w:val="24"/>
          <w:lang w:val="en-GB"/>
        </w:rPr>
        <w:t>Cluster members or cluster project leaders send an application to the Science Manager briefly explaining their need of support. Applications will be evaluated individually and decided by the speakers upon consultation of the cluster’s EO/career management officer (</w:t>
      </w:r>
      <w:proofErr w:type="spellStart"/>
      <w:r w:rsidRPr="00DD5404">
        <w:rPr>
          <w:rFonts w:ascii="Arial" w:hAnsi="Arial" w:cs="Arial"/>
          <w:bCs/>
          <w:sz w:val="24"/>
          <w:szCs w:val="24"/>
          <w:lang w:val="en-GB"/>
        </w:rPr>
        <w:t>tbd</w:t>
      </w:r>
      <w:proofErr w:type="spellEnd"/>
      <w:r w:rsidRPr="00DD5404">
        <w:rPr>
          <w:rFonts w:ascii="Arial" w:hAnsi="Arial" w:cs="Arial"/>
          <w:bCs/>
          <w:sz w:val="24"/>
          <w:szCs w:val="24"/>
          <w:lang w:val="en-GB"/>
        </w:rPr>
        <w:t>).</w:t>
      </w:r>
    </w:p>
    <w:p w:rsidR="00DD5404" w:rsidRDefault="00DD5404" w:rsidP="00DD5404">
      <w:pPr>
        <w:ind w:left="708"/>
        <w:rPr>
          <w:rFonts w:ascii="Arial" w:hAnsi="Arial" w:cs="Arial"/>
          <w:bCs/>
          <w:sz w:val="24"/>
          <w:szCs w:val="24"/>
          <w:lang w:val="en-GB"/>
        </w:rPr>
      </w:pPr>
    </w:p>
    <w:p w:rsidR="00DD5404" w:rsidRPr="00DD5404" w:rsidRDefault="00DD5404" w:rsidP="00DD5404">
      <w:pPr>
        <w:ind w:left="708"/>
        <w:rPr>
          <w:rFonts w:ascii="Arial" w:hAnsi="Arial" w:cs="Arial"/>
          <w:bCs/>
          <w:sz w:val="24"/>
          <w:szCs w:val="24"/>
          <w:lang w:val="en-GB"/>
        </w:rPr>
      </w:pPr>
      <w:r w:rsidRPr="00DD5404">
        <w:rPr>
          <w:rFonts w:ascii="Arial" w:hAnsi="Arial" w:cs="Arial"/>
          <w:b/>
          <w:sz w:val="24"/>
          <w:szCs w:val="24"/>
          <w:lang w:val="en-GB"/>
        </w:rPr>
        <w:t>Contact for questions and applications:</w:t>
      </w:r>
      <w:r>
        <w:rPr>
          <w:rFonts w:ascii="Arial" w:hAnsi="Arial" w:cs="Arial"/>
          <w:bCs/>
          <w:sz w:val="24"/>
          <w:szCs w:val="24"/>
          <w:lang w:val="en-GB"/>
        </w:rPr>
        <w:t xml:space="preserve"> </w:t>
      </w:r>
      <w:r w:rsidRPr="00DD5404">
        <w:rPr>
          <w:rFonts w:ascii="Arial" w:hAnsi="Arial" w:cs="Arial"/>
          <w:bCs/>
          <w:sz w:val="24"/>
          <w:szCs w:val="24"/>
          <w:u w:val="single"/>
          <w:lang w:val="en-GB"/>
        </w:rPr>
        <w:t>alexandra.wild@uni-konstanz.de</w:t>
      </w:r>
    </w:p>
    <w:sectPr w:rsidR="00DD5404" w:rsidRPr="00DD54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Light">
    <w:altName w:val="Corbel"/>
    <w:charset w:val="00"/>
    <w:family w:val="auto"/>
    <w:pitch w:val="variable"/>
    <w:sig w:usb0="A00002FF" w:usb1="5000205B" w:usb2="00000002" w:usb3="00000000" w:csb0="00000007"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18ED"/>
    <w:multiLevelType w:val="hybridMultilevel"/>
    <w:tmpl w:val="87761F16"/>
    <w:lvl w:ilvl="0" w:tplc="CBE0F2E2">
      <w:numFmt w:val="bullet"/>
      <w:lvlText w:val="-"/>
      <w:lvlJc w:val="left"/>
      <w:pPr>
        <w:ind w:left="1080" w:hanging="360"/>
      </w:pPr>
      <w:rPr>
        <w:rFonts w:ascii="Helvetica Neue Light" w:eastAsia="Arial Unicode MS" w:hAnsi="Helvetica Neue Light"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D945443"/>
    <w:multiLevelType w:val="hybridMultilevel"/>
    <w:tmpl w:val="8C5E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D1B64"/>
    <w:multiLevelType w:val="hybridMultilevel"/>
    <w:tmpl w:val="C14C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B1FE3"/>
    <w:multiLevelType w:val="hybridMultilevel"/>
    <w:tmpl w:val="B0D0A10C"/>
    <w:lvl w:ilvl="0" w:tplc="0BC6004C">
      <w:numFmt w:val="bullet"/>
      <w:lvlText w:val="-"/>
      <w:lvlJc w:val="left"/>
      <w:pPr>
        <w:ind w:left="720" w:hanging="360"/>
      </w:pPr>
      <w:rPr>
        <w:rFonts w:ascii="Helvetica Neue Light" w:eastAsia="Arial Unicode MS" w:hAnsi="Helvetica Neue Light"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8E"/>
    <w:rsid w:val="00437548"/>
    <w:rsid w:val="0044025C"/>
    <w:rsid w:val="00702D05"/>
    <w:rsid w:val="00710C3E"/>
    <w:rsid w:val="00897F8E"/>
    <w:rsid w:val="009002C6"/>
    <w:rsid w:val="00950E5B"/>
    <w:rsid w:val="009A01DA"/>
    <w:rsid w:val="009E5ABF"/>
    <w:rsid w:val="00B467EC"/>
    <w:rsid w:val="00CE4AB6"/>
    <w:rsid w:val="00D674DF"/>
    <w:rsid w:val="00DD5404"/>
    <w:rsid w:val="00EA090B"/>
    <w:rsid w:val="00EE5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19C81-BF87-4851-8002-7150E9E1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97F8E"/>
    <w:pPr>
      <w:pBdr>
        <w:top w:val="nil"/>
        <w:left w:val="nil"/>
        <w:bottom w:val="nil"/>
        <w:right w:val="nil"/>
        <w:between w:val="nil"/>
        <w:bar w:val="nil"/>
      </w:pBdr>
      <w:spacing w:after="0" w:line="280" w:lineRule="atLeast"/>
    </w:pPr>
    <w:rPr>
      <w:rFonts w:ascii="Helvetica Neue Light" w:eastAsia="Arial Unicode MS" w:hAnsi="Helvetica Neue Light" w:cs="Arial Unicode MS"/>
      <w:color w:val="000000"/>
      <w:u w:color="000000"/>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7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cp:revision>
  <dcterms:created xsi:type="dcterms:W3CDTF">2020-07-10T12:48:00Z</dcterms:created>
  <dcterms:modified xsi:type="dcterms:W3CDTF">2020-07-10T12:48:00Z</dcterms:modified>
</cp:coreProperties>
</file>